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DDB" w:rsidRPr="00EC1480" w:rsidRDefault="00EC1480" w:rsidP="00EC1480">
      <w:pPr>
        <w:jc w:val="center"/>
        <w:rPr>
          <w:rFonts w:asciiTheme="minorEastAsia" w:eastAsiaTheme="minorEastAsia" w:hAnsiTheme="minorEastAsia" w:hint="eastAsia"/>
          <w:b/>
          <w:sz w:val="30"/>
          <w:szCs w:val="30"/>
        </w:rPr>
      </w:pPr>
      <w:r w:rsidRPr="00EC1480">
        <w:rPr>
          <w:rFonts w:asciiTheme="minorEastAsia" w:eastAsiaTheme="minorEastAsia" w:hAnsiTheme="minorEastAsia" w:hint="eastAsia"/>
          <w:b/>
          <w:sz w:val="30"/>
          <w:szCs w:val="30"/>
        </w:rPr>
        <w:t>3.5 公倍数与最小公倍数</w:t>
      </w:r>
      <w:bookmarkStart w:id="0" w:name="_GoBack"/>
      <w:bookmarkEnd w:id="0"/>
    </w:p>
    <w:p w:rsidR="00EC1480" w:rsidRPr="006B40CE" w:rsidRDefault="00EC1480" w:rsidP="00EC1480">
      <w:pPr>
        <w:pStyle w:val="a5"/>
        <w:spacing w:line="384" w:lineRule="atLeast"/>
        <w:rPr>
          <w:rFonts w:asciiTheme="minorEastAsia" w:eastAsiaTheme="minorEastAsia" w:hAnsiTheme="minorEastAsia"/>
        </w:rPr>
      </w:pPr>
      <w:r w:rsidRPr="006B40CE">
        <w:rPr>
          <w:rFonts w:asciiTheme="minorEastAsia" w:eastAsiaTheme="minorEastAsia" w:hAnsiTheme="minorEastAsia"/>
          <w:noProof/>
          <w:color w:val="FF00FF"/>
          <w:sz w:val="24"/>
        </w:rPr>
        <w:drawing>
          <wp:inline distT="0" distB="0" distL="0" distR="0" wp14:anchorId="4667B881" wp14:editId="141DFFD0">
            <wp:extent cx="1657350" cy="390525"/>
            <wp:effectExtent l="0" t="0" r="0" b="9525"/>
            <wp:docPr id="4" name="图片 4" descr="说明: id:2147494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反思.eps" descr="说明: id:2147494213;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390525"/>
                    </a:xfrm>
                    <a:prstGeom prst="rect">
                      <a:avLst/>
                    </a:prstGeom>
                    <a:noFill/>
                    <a:ln>
                      <a:noFill/>
                    </a:ln>
                  </pic:spPr>
                </pic:pic>
              </a:graphicData>
            </a:graphic>
          </wp:inline>
        </w:drawing>
      </w:r>
    </w:p>
    <w:p w:rsidR="00EC1480" w:rsidRPr="006B40CE" w:rsidRDefault="00EC1480" w:rsidP="00EC1480">
      <w:pPr>
        <w:spacing w:line="336" w:lineRule="exact"/>
        <w:ind w:firstLineChars="200" w:firstLine="420"/>
        <w:rPr>
          <w:rFonts w:asciiTheme="minorEastAsia" w:eastAsiaTheme="minorEastAsia" w:hAnsiTheme="minorEastAsia"/>
        </w:rPr>
      </w:pPr>
      <w:r w:rsidRPr="006B40CE">
        <w:rPr>
          <w:rFonts w:asciiTheme="minorEastAsia" w:eastAsiaTheme="minorEastAsia" w:hAnsiTheme="minorEastAsia"/>
        </w:rPr>
        <w:t>1.</w:t>
      </w:r>
      <w:r w:rsidRPr="006B40CE">
        <w:rPr>
          <w:rFonts w:asciiTheme="minorEastAsia" w:eastAsiaTheme="minorEastAsia" w:hAnsiTheme="minorEastAsia" w:hint="eastAsia"/>
        </w:rPr>
        <w:t xml:space="preserve"> 本节</w:t>
      </w:r>
      <w:proofErr w:type="gramStart"/>
      <w:r w:rsidRPr="006B40CE">
        <w:rPr>
          <w:rFonts w:asciiTheme="minorEastAsia" w:eastAsiaTheme="minorEastAsia" w:hAnsiTheme="minorEastAsia" w:hint="eastAsia"/>
        </w:rPr>
        <w:t>课引导</w:t>
      </w:r>
      <w:proofErr w:type="gramEnd"/>
      <w:r w:rsidRPr="006B40CE">
        <w:rPr>
          <w:rFonts w:asciiTheme="minorEastAsia" w:eastAsiaTheme="minorEastAsia" w:hAnsiTheme="minorEastAsia" w:hint="eastAsia"/>
        </w:rPr>
        <w:t>学生在自主参与、发现、归纳的基础上认识并建立理解最小公倍数的概念。五年级学生的生活经验和知识背景更为丰富</w:t>
      </w:r>
      <w:r w:rsidRPr="006B40CE">
        <w:rPr>
          <w:rFonts w:asciiTheme="minorEastAsia" w:eastAsiaTheme="minorEastAsia" w:hAnsiTheme="minorEastAsia"/>
        </w:rPr>
        <w:t>,</w:t>
      </w:r>
      <w:r w:rsidRPr="006B40CE">
        <w:rPr>
          <w:rFonts w:asciiTheme="minorEastAsia" w:eastAsiaTheme="minorEastAsia" w:hAnsiTheme="minorEastAsia" w:hint="eastAsia"/>
        </w:rPr>
        <w:t>新课程标准要求教材选择具有现实性和趣味性的素材</w:t>
      </w:r>
      <w:r w:rsidRPr="006B40CE">
        <w:rPr>
          <w:rFonts w:asciiTheme="minorEastAsia" w:eastAsiaTheme="minorEastAsia" w:hAnsiTheme="minorEastAsia"/>
        </w:rPr>
        <w:t>,</w:t>
      </w:r>
      <w:r w:rsidRPr="006B40CE">
        <w:rPr>
          <w:rFonts w:asciiTheme="minorEastAsia" w:eastAsiaTheme="minorEastAsia" w:hAnsiTheme="minorEastAsia" w:hint="eastAsia"/>
        </w:rPr>
        <w:t>采取螺旋上升的方式</w:t>
      </w:r>
      <w:r w:rsidRPr="006B40CE">
        <w:rPr>
          <w:rFonts w:asciiTheme="minorEastAsia" w:eastAsiaTheme="minorEastAsia" w:hAnsiTheme="minorEastAsia"/>
        </w:rPr>
        <w:t>,</w:t>
      </w:r>
      <w:r w:rsidRPr="006B40CE">
        <w:rPr>
          <w:rFonts w:asciiTheme="minorEastAsia" w:eastAsiaTheme="minorEastAsia" w:hAnsiTheme="minorEastAsia" w:hint="eastAsia"/>
        </w:rPr>
        <w:t>由浅入深地促使学生在探索与交流中建立公倍数与最小公倍数的概念。</w:t>
      </w:r>
    </w:p>
    <w:p w:rsidR="00EC1480" w:rsidRPr="006B40CE" w:rsidRDefault="00EC1480" w:rsidP="00EC1480">
      <w:pPr>
        <w:spacing w:line="336" w:lineRule="exact"/>
        <w:ind w:firstLineChars="200" w:firstLine="420"/>
        <w:rPr>
          <w:rFonts w:asciiTheme="minorEastAsia" w:eastAsiaTheme="minorEastAsia" w:hAnsiTheme="minorEastAsia"/>
        </w:rPr>
      </w:pPr>
      <w:r w:rsidRPr="006B40CE">
        <w:rPr>
          <w:rFonts w:asciiTheme="minorEastAsia" w:eastAsiaTheme="minorEastAsia" w:hAnsiTheme="minorEastAsia"/>
        </w:rPr>
        <w:t>2.</w:t>
      </w:r>
      <w:r w:rsidRPr="006B40CE">
        <w:rPr>
          <w:rFonts w:asciiTheme="minorEastAsia" w:eastAsiaTheme="minorEastAsia" w:hAnsiTheme="minorEastAsia" w:hint="eastAsia"/>
        </w:rPr>
        <w:t xml:space="preserve"> 小学生的动手欲较强</w:t>
      </w:r>
      <w:r w:rsidRPr="006B40CE">
        <w:rPr>
          <w:rFonts w:asciiTheme="minorEastAsia" w:eastAsiaTheme="minorEastAsia" w:hAnsiTheme="minorEastAsia"/>
        </w:rPr>
        <w:t>,</w:t>
      </w:r>
      <w:r w:rsidRPr="006B40CE">
        <w:rPr>
          <w:rFonts w:asciiTheme="minorEastAsia" w:eastAsiaTheme="minorEastAsia" w:hAnsiTheme="minorEastAsia" w:hint="eastAsia"/>
        </w:rPr>
        <w:t>学生认识数的概念时更愿意自主参与</w:t>
      </w:r>
      <w:r w:rsidRPr="006B40CE">
        <w:rPr>
          <w:rFonts w:asciiTheme="minorEastAsia" w:eastAsiaTheme="minorEastAsia" w:hAnsiTheme="minorEastAsia"/>
        </w:rPr>
        <w:t>,</w:t>
      </w:r>
      <w:r w:rsidRPr="006B40CE">
        <w:rPr>
          <w:rFonts w:asciiTheme="minorEastAsia" w:eastAsiaTheme="minorEastAsia" w:hAnsiTheme="minorEastAsia" w:hint="eastAsia"/>
        </w:rPr>
        <w:t>自己发现。</w:t>
      </w:r>
      <w:proofErr w:type="gramStart"/>
      <w:r w:rsidRPr="006B40CE">
        <w:rPr>
          <w:rFonts w:asciiTheme="minorEastAsia" w:eastAsiaTheme="minorEastAsia" w:hAnsiTheme="minorEastAsia" w:hint="eastAsia"/>
        </w:rPr>
        <w:t>再者</w:t>
      </w:r>
      <w:r w:rsidRPr="006B40CE">
        <w:rPr>
          <w:rFonts w:asciiTheme="minorEastAsia" w:eastAsiaTheme="minorEastAsia" w:hAnsiTheme="minorEastAsia"/>
        </w:rPr>
        <w:t>,</w:t>
      </w:r>
      <w:proofErr w:type="gramEnd"/>
      <w:r w:rsidRPr="006B40CE">
        <w:rPr>
          <w:rFonts w:asciiTheme="minorEastAsia" w:eastAsiaTheme="minorEastAsia" w:hAnsiTheme="minorEastAsia" w:hint="eastAsia"/>
        </w:rPr>
        <w:t>学生个人的解题能力有限</w:t>
      </w:r>
      <w:r w:rsidRPr="006B40CE">
        <w:rPr>
          <w:rFonts w:asciiTheme="minorEastAsia" w:eastAsiaTheme="minorEastAsia" w:hAnsiTheme="minorEastAsia"/>
        </w:rPr>
        <w:t>,</w:t>
      </w:r>
      <w:r w:rsidRPr="006B40CE">
        <w:rPr>
          <w:rFonts w:asciiTheme="minorEastAsia" w:eastAsiaTheme="minorEastAsia" w:hAnsiTheme="minorEastAsia" w:hint="eastAsia"/>
        </w:rPr>
        <w:t>而小组合作则能更好地激发他们的数学思维</w:t>
      </w:r>
      <w:r w:rsidRPr="006B40CE">
        <w:rPr>
          <w:rFonts w:asciiTheme="minorEastAsia" w:eastAsiaTheme="minorEastAsia" w:hAnsiTheme="minorEastAsia"/>
        </w:rPr>
        <w:t>,</w:t>
      </w:r>
      <w:r w:rsidRPr="006B40CE">
        <w:rPr>
          <w:rFonts w:asciiTheme="minorEastAsia" w:eastAsiaTheme="minorEastAsia" w:hAnsiTheme="minorEastAsia" w:hint="eastAsia"/>
        </w:rPr>
        <w:t>通过交流获得数学信息。通过动手</w:t>
      </w:r>
      <w:r w:rsidRPr="006B40CE">
        <w:rPr>
          <w:rFonts w:asciiTheme="minorEastAsia" w:eastAsiaTheme="minorEastAsia" w:hAnsiTheme="minorEastAsia"/>
        </w:rPr>
        <w:t>,</w:t>
      </w:r>
      <w:r w:rsidRPr="006B40CE">
        <w:rPr>
          <w:rFonts w:asciiTheme="minorEastAsia" w:eastAsiaTheme="minorEastAsia" w:hAnsiTheme="minorEastAsia" w:hint="eastAsia"/>
        </w:rPr>
        <w:t>让学生在月历纸上动手找一找</w:t>
      </w:r>
      <w:r w:rsidRPr="006B40CE">
        <w:rPr>
          <w:rFonts w:asciiTheme="minorEastAsia" w:eastAsiaTheme="minorEastAsia" w:hAnsiTheme="minorEastAsia"/>
        </w:rPr>
        <w:t>,</w:t>
      </w:r>
      <w:r w:rsidRPr="006B40CE">
        <w:rPr>
          <w:rFonts w:asciiTheme="minorEastAsia" w:eastAsiaTheme="minorEastAsia" w:hAnsiTheme="minorEastAsia" w:hint="eastAsia"/>
        </w:rPr>
        <w:t>圈一圈</w:t>
      </w:r>
      <w:r w:rsidRPr="006B40CE">
        <w:rPr>
          <w:rFonts w:asciiTheme="minorEastAsia" w:eastAsiaTheme="minorEastAsia" w:hAnsiTheme="minorEastAsia"/>
        </w:rPr>
        <w:t>;</w:t>
      </w:r>
      <w:r w:rsidRPr="006B40CE">
        <w:rPr>
          <w:rFonts w:asciiTheme="minorEastAsia" w:eastAsiaTheme="minorEastAsia" w:hAnsiTheme="minorEastAsia" w:hint="eastAsia"/>
        </w:rPr>
        <w:t>通过动口</w:t>
      </w:r>
      <w:r w:rsidRPr="006B40CE">
        <w:rPr>
          <w:rFonts w:asciiTheme="minorEastAsia" w:eastAsiaTheme="minorEastAsia" w:hAnsiTheme="minorEastAsia"/>
        </w:rPr>
        <w:t>,</w:t>
      </w:r>
      <w:r w:rsidRPr="006B40CE">
        <w:rPr>
          <w:rFonts w:asciiTheme="minorEastAsia" w:eastAsiaTheme="minorEastAsia" w:hAnsiTheme="minorEastAsia" w:hint="eastAsia"/>
        </w:rPr>
        <w:t>在概念揭示前</w:t>
      </w:r>
      <w:r w:rsidRPr="006B40CE">
        <w:rPr>
          <w:rFonts w:asciiTheme="minorEastAsia" w:eastAsiaTheme="minorEastAsia" w:hAnsiTheme="minorEastAsia"/>
        </w:rPr>
        <w:t>,</w:t>
      </w:r>
      <w:r w:rsidRPr="006B40CE">
        <w:rPr>
          <w:rFonts w:asciiTheme="minorEastAsia" w:eastAsiaTheme="minorEastAsia" w:hAnsiTheme="minorEastAsia" w:hint="eastAsia"/>
        </w:rPr>
        <w:t>学生动口说一说。给学生机会说动手之后的感悟</w:t>
      </w:r>
      <w:r w:rsidRPr="006B40CE">
        <w:rPr>
          <w:rFonts w:asciiTheme="minorEastAsia" w:eastAsiaTheme="minorEastAsia" w:hAnsiTheme="minorEastAsia"/>
        </w:rPr>
        <w:t>,</w:t>
      </w:r>
      <w:r w:rsidRPr="006B40CE">
        <w:rPr>
          <w:rFonts w:asciiTheme="minorEastAsia" w:eastAsiaTheme="minorEastAsia" w:hAnsiTheme="minorEastAsia" w:hint="eastAsia"/>
        </w:rPr>
        <w:t>还可以在个人表达的同时倾听他人的说法。设计成寓教于乐的形式</w:t>
      </w:r>
      <w:r w:rsidRPr="006B40CE">
        <w:rPr>
          <w:rFonts w:asciiTheme="minorEastAsia" w:eastAsiaTheme="minorEastAsia" w:hAnsiTheme="minorEastAsia"/>
        </w:rPr>
        <w:t>,</w:t>
      </w:r>
      <w:r w:rsidRPr="006B40CE">
        <w:rPr>
          <w:rFonts w:asciiTheme="minorEastAsia" w:eastAsiaTheme="minorEastAsia" w:hAnsiTheme="minorEastAsia" w:hint="eastAsia"/>
        </w:rPr>
        <w:t>将教学内容融入一环环的学生自主探索发现的过程中。</w:t>
      </w:r>
    </w:p>
    <w:p w:rsidR="00EC1480" w:rsidRPr="00EC1480" w:rsidRDefault="00EC1480"/>
    <w:sectPr w:rsidR="00EC1480" w:rsidRPr="00EC14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C81" w:rsidRDefault="004D4C81" w:rsidP="00EC1480">
      <w:r>
        <w:separator/>
      </w:r>
    </w:p>
  </w:endnote>
  <w:endnote w:type="continuationSeparator" w:id="0">
    <w:p w:rsidR="004D4C81" w:rsidRDefault="004D4C81" w:rsidP="00EC1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C81" w:rsidRDefault="004D4C81" w:rsidP="00EC1480">
      <w:r>
        <w:separator/>
      </w:r>
    </w:p>
  </w:footnote>
  <w:footnote w:type="continuationSeparator" w:id="0">
    <w:p w:rsidR="004D4C81" w:rsidRDefault="004D4C81" w:rsidP="00EC14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6FC"/>
    <w:rsid w:val="002116FC"/>
    <w:rsid w:val="004D4C81"/>
    <w:rsid w:val="00EC1480"/>
    <w:rsid w:val="00EF4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48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14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C1480"/>
    <w:rPr>
      <w:sz w:val="18"/>
      <w:szCs w:val="18"/>
    </w:rPr>
  </w:style>
  <w:style w:type="paragraph" w:styleId="a4">
    <w:name w:val="footer"/>
    <w:basedOn w:val="a"/>
    <w:link w:val="Char0"/>
    <w:uiPriority w:val="99"/>
    <w:unhideWhenUsed/>
    <w:rsid w:val="00EC14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C1480"/>
    <w:rPr>
      <w:sz w:val="18"/>
      <w:szCs w:val="18"/>
    </w:rPr>
  </w:style>
  <w:style w:type="paragraph" w:customStyle="1" w:styleId="a5">
    <w:name w:val="三级章节"/>
    <w:basedOn w:val="a"/>
    <w:qFormat/>
    <w:rsid w:val="00EC1480"/>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EC1480"/>
    <w:rPr>
      <w:sz w:val="18"/>
      <w:szCs w:val="18"/>
    </w:rPr>
  </w:style>
  <w:style w:type="character" w:customStyle="1" w:styleId="Char1">
    <w:name w:val="批注框文本 Char"/>
    <w:basedOn w:val="a0"/>
    <w:link w:val="a6"/>
    <w:uiPriority w:val="99"/>
    <w:semiHidden/>
    <w:rsid w:val="00EC148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48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14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C1480"/>
    <w:rPr>
      <w:sz w:val="18"/>
      <w:szCs w:val="18"/>
    </w:rPr>
  </w:style>
  <w:style w:type="paragraph" w:styleId="a4">
    <w:name w:val="footer"/>
    <w:basedOn w:val="a"/>
    <w:link w:val="Char0"/>
    <w:uiPriority w:val="99"/>
    <w:unhideWhenUsed/>
    <w:rsid w:val="00EC14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C1480"/>
    <w:rPr>
      <w:sz w:val="18"/>
      <w:szCs w:val="18"/>
    </w:rPr>
  </w:style>
  <w:style w:type="paragraph" w:customStyle="1" w:styleId="a5">
    <w:name w:val="三级章节"/>
    <w:basedOn w:val="a"/>
    <w:qFormat/>
    <w:rsid w:val="00EC1480"/>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EC1480"/>
    <w:rPr>
      <w:sz w:val="18"/>
      <w:szCs w:val="18"/>
    </w:rPr>
  </w:style>
  <w:style w:type="character" w:customStyle="1" w:styleId="Char1">
    <w:name w:val="批注框文本 Char"/>
    <w:basedOn w:val="a0"/>
    <w:link w:val="a6"/>
    <w:uiPriority w:val="99"/>
    <w:semiHidden/>
    <w:rsid w:val="00EC148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287</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2018-08-10T07:20:00Z</dcterms:created>
  <dcterms:modified xsi:type="dcterms:W3CDTF">2018-08-10T07:20:00Z</dcterms:modified>
</cp:coreProperties>
</file>